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AC" w:rsidRPr="00D301AC" w:rsidRDefault="00D301AC" w:rsidP="00D30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D301AC" w:rsidRPr="00D301AC" w:rsidRDefault="00D301AC" w:rsidP="00D3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D301AC" w:rsidRPr="00D301AC" w:rsidRDefault="00D301AC" w:rsidP="00D3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БОЛЬШЕДОРОХОВСКОГО</w:t>
      </w:r>
      <w:r w:rsidRPr="00D30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D301AC" w:rsidRPr="00D301AC" w:rsidRDefault="00D301AC" w:rsidP="00D3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301AC" w:rsidRPr="00D301AC" w:rsidRDefault="00D301AC" w:rsidP="00D3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="007E68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(ПРОЕКТ)</w:t>
      </w:r>
    </w:p>
    <w:p w:rsidR="00D301AC" w:rsidRPr="00D301AC" w:rsidRDefault="00D301AC" w:rsidP="00D3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301AC" w:rsidRPr="00D301AC" w:rsidRDefault="00D301AC" w:rsidP="00D3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                                                                                      № ____</w:t>
      </w:r>
    </w:p>
    <w:p w:rsidR="00D301AC" w:rsidRPr="00D301AC" w:rsidRDefault="00D301AC" w:rsidP="00D30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</w:p>
    <w:p w:rsidR="00D301AC" w:rsidRPr="00D301AC" w:rsidRDefault="00D301AC" w:rsidP="00D3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1AC" w:rsidRPr="00D301AC" w:rsidRDefault="00D301AC" w:rsidP="00D301A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07.05.2014</w:t>
      </w: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Административного регламента осуществления муниципального жилищного контроля»</w:t>
      </w:r>
    </w:p>
    <w:p w:rsidR="00D301AC" w:rsidRPr="00D301AC" w:rsidRDefault="00D301AC" w:rsidP="00D301A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1AC" w:rsidRPr="00D301AC" w:rsidRDefault="00D301AC" w:rsidP="00D30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1AC" w:rsidRPr="00D301AC" w:rsidRDefault="00D301AC" w:rsidP="00D30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301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целью приведения нормативного правового акта в соответствие с действующим законодательством</w:t>
      </w:r>
    </w:p>
    <w:p w:rsidR="00D301AC" w:rsidRPr="00D301AC" w:rsidRDefault="00D301AC" w:rsidP="00D30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301AC" w:rsidRPr="00D301AC" w:rsidRDefault="00D301AC" w:rsidP="00D301A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301A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D301AC" w:rsidRPr="00D301AC" w:rsidRDefault="00D301AC" w:rsidP="00D301A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D301AC" w:rsidRPr="00D301AC" w:rsidRDefault="00D301AC" w:rsidP="00D30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Административный регламент осуществления муниципального жилищного контроля, утвержденный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</w:t>
      </w: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 поселения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.05.2014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регламент), следующие изменения:</w:t>
      </w:r>
    </w:p>
    <w:p w:rsidR="00D301AC" w:rsidRPr="00D301AC" w:rsidRDefault="00D301AC" w:rsidP="00D30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второй абзац пункта 1 регламента изложить в следующей редакции:</w:t>
      </w:r>
    </w:p>
    <w:p w:rsidR="00D301AC" w:rsidRDefault="00D301AC" w:rsidP="00D30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«Административный регламент разработан с целью повышения качества и эффективности проверок, проводимых муниципальными инспекторами по соблюдению обязательных требований, установленных в отношении муниципального жилищного фонда федеральными законами и законами Томской области, муниципальными правовыми актами в области жилищных отношений, о</w:t>
      </w:r>
      <w:r w:rsidRPr="00D30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рганизации и проведения мероприятий, направленных на профилактику нарушений обязательных требований, а также</w:t>
      </w: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сроки и последовательность административных процедур (действий) при осуществлении муниципального жилищного контроля.»;</w:t>
      </w:r>
    </w:p>
    <w:p w:rsidR="00D301AC" w:rsidRPr="00D301AC" w:rsidRDefault="00D301AC" w:rsidP="00D30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пункт 3 регламента дополнить </w:t>
      </w:r>
      <w:r w:rsidR="001A3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девятнадцатым</w:t>
      </w:r>
      <w:r w:rsidR="001A3412"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двадцатым </w:t>
      </w: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="001A3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D301AC" w:rsidRDefault="00D301AC" w:rsidP="00D30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«Постановлением Правительства Российской Федерации от 10 февраля 2017 года № 166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0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1A3412" w:rsidRDefault="001A3412" w:rsidP="001A34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1A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 № ***</w:t>
      </w:r>
      <w:r w:rsidRPr="001A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предпринимателей».»;</w:t>
      </w:r>
    </w:p>
    <w:p w:rsidR="001A3412" w:rsidRPr="001A3412" w:rsidRDefault="001A3412" w:rsidP="001A34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A3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регламента изложить в следующей редакции:</w:t>
      </w:r>
    </w:p>
    <w:p w:rsidR="001A3412" w:rsidRDefault="001A3412" w:rsidP="001A3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12">
        <w:rPr>
          <w:rFonts w:ascii="Times New Roman" w:eastAsia="Times New Roman" w:hAnsi="Times New Roman" w:cs="Times New Roman"/>
          <w:sz w:val="24"/>
          <w:szCs w:val="24"/>
          <w:lang w:eastAsia="ru-RU"/>
        </w:rPr>
        <w:t>«4. Предметом муниципального жилищного контроля являются выполнение физическими лицами, юридическими лицами и индивидуальными предпринимателями обязательных требований, установленных федеральными законами, законами Томской области и принимаемыми в соответствии с ними муниципальными нормативными правовыми актами (далее - обязательные требования) в установленной сфере деятельности, а также организация и проведение в отношение юридических лиц и индивидуальных предпринимателей мероприятий по профилактике нарушений обязательных требований.»;</w:t>
      </w:r>
    </w:p>
    <w:p w:rsidR="001A3412" w:rsidRPr="001A3412" w:rsidRDefault="001A3412" w:rsidP="001A34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пункт 5 регламента дополнить че</w:t>
      </w:r>
      <w:bookmarkStart w:id="0" w:name="_GoBack"/>
      <w:bookmarkEnd w:id="0"/>
      <w:r w:rsidRPr="001A3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твертым абзацем следующего содержания:</w:t>
      </w:r>
    </w:p>
    <w:p w:rsidR="001A3412" w:rsidRDefault="001A3412" w:rsidP="001A3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«Администрация поселения с целью </w:t>
      </w:r>
      <w:r w:rsidRPr="001A3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предупреждения нарушений юридическими лицами и индивидуальными предпринимателями обязательных требований организует и проводит мероприятия по профилактике нарушений обязательных требований в соответствии с ежегодно утверждаемым ею планом мероприятий.»;</w:t>
      </w:r>
    </w:p>
    <w:p w:rsidR="001A3412" w:rsidRPr="001A3412" w:rsidRDefault="00007F07" w:rsidP="001A34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A3412" w:rsidRPr="001A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A3412" w:rsidRPr="001A3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регламент пунктом 8.1 следующего содержания:</w:t>
      </w:r>
    </w:p>
    <w:p w:rsidR="001A3412" w:rsidRPr="001A3412" w:rsidRDefault="001A3412" w:rsidP="001A34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«8.1. С целью профилактики нарушений юридическими лицами и индивидуальными предпринимателями обязательных требований орган муниципального контроля:</w:t>
      </w:r>
    </w:p>
    <w:p w:rsidR="001A3412" w:rsidRPr="001A3412" w:rsidRDefault="001A3412" w:rsidP="001A34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обеспечивает размещение на официальном сайте Администрации поселения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r w:rsidR="00007F07" w:rsidRPr="001A3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текстов,</w:t>
      </w:r>
      <w:r w:rsidRPr="001A3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соответствующих нормативных правовых актов;</w:t>
      </w:r>
    </w:p>
    <w:p w:rsidR="001A3412" w:rsidRPr="001A3412" w:rsidRDefault="001A3412" w:rsidP="001A34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1A3412" w:rsidRDefault="001A3412" w:rsidP="001A3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нарушений.»;</w:t>
      </w: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00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17 регламента:</w:t>
      </w: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четвертым </w:t>
      </w:r>
      <w:r w:rsidRPr="0000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абзацем следующего содержания:</w:t>
      </w:r>
    </w:p>
    <w:p w:rsid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«Ответы на обращения, поступившие в Администрацию поселения в форме электронного документа, направляются в форме электронного документа по адресу электронной почты, указанному в обращении.»;</w:t>
      </w:r>
    </w:p>
    <w:p w:rsid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четвертый и пятый абзацы считать соответственно пятым и шестым;</w:t>
      </w: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пункт 21 регламента изложить в следующей редакции:</w:t>
      </w: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sz w:val="24"/>
          <w:szCs w:val="24"/>
          <w:lang w:eastAsia="ru-RU"/>
        </w:rPr>
        <w:t>«21.</w:t>
      </w:r>
      <w:r w:rsidRPr="00007F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Жилищный контроль посредством организации и проведения мероприятий, направленных на профилактику нарушений обязательных требований, осуществляется в течение календарного года.</w:t>
      </w: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проверок не может превышать двадцать рабочих дней.»;</w:t>
      </w: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00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24 регламента дополнить подпунктом 3 следующего содержания:</w:t>
      </w: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«3) объявление юридическому лицу,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требований, требований, установленных муниципальными правовыми актами, с последующим уведомлением об этом в установленный в таком предостережении срок орган муниципального контроля.»;</w:t>
      </w: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дополнить регламент пунктом 29.1 следующего содержания:</w:t>
      </w: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«29.1. План мероприятий, направленных на профилактику нарушений юридическими лицами, индивидуальными предпринимателями обязательных требований,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0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позднее 30 декабря года, предшествующего году проведения данных мероприятий.»;</w:t>
      </w: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пункт 30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0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«30. Ответственным должностным лицом за формирование ежегодного плана проведения плановых проверок, а также плана мероприятий, направленных на профилактику нарушений юридическими лицами, индивидуальными предпринимателями обязательных требований, является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делопроизводитель</w:t>
      </w:r>
      <w:r w:rsidRPr="0000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(муниципальный инспектор).»;</w:t>
      </w:r>
    </w:p>
    <w:p w:rsidR="00420248" w:rsidRPr="00420248" w:rsidRDefault="00420248" w:rsidP="004202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4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32 регламента:</w:t>
      </w:r>
    </w:p>
    <w:p w:rsidR="00420248" w:rsidRPr="00420248" w:rsidRDefault="00420248" w:rsidP="004202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двенадцатый</w:t>
      </w:r>
      <w:r w:rsidRPr="004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изложить в следующей редакции:</w:t>
      </w:r>
    </w:p>
    <w:p w:rsidR="00420248" w:rsidRPr="00420248" w:rsidRDefault="00420248" w:rsidP="004202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проведении плановой проверки юридическое лицо, индивидуальный предприниматель уведомляются не позднее,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способом.»;</w:t>
      </w:r>
    </w:p>
    <w:p w:rsidR="00420248" w:rsidRPr="00420248" w:rsidRDefault="00420248" w:rsidP="004202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дополнить сорок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тринадцатым </w:t>
      </w:r>
      <w:r w:rsidRPr="004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абзацем следующего содержания:</w:t>
      </w:r>
    </w:p>
    <w:p w:rsidR="00420248" w:rsidRDefault="00420248" w:rsidP="004202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 проведении плановой проверки юридических лиц и индивидуальных предпринимателей муниципальный инспектор использует проверочный лист (список контрольных вопросов), форма которого утверждена постановлением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4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****</w:t>
      </w:r>
      <w:r w:rsidRPr="004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****</w:t>
      </w:r>
      <w:r w:rsidRPr="004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предпринимателей».»;</w:t>
      </w:r>
    </w:p>
    <w:p w:rsidR="00420248" w:rsidRPr="00420248" w:rsidRDefault="00420248" w:rsidP="004202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пункт 36 регламента изложить в следующей редакции:</w:t>
      </w:r>
    </w:p>
    <w:p w:rsidR="00420248" w:rsidRPr="00420248" w:rsidRDefault="00420248" w:rsidP="004202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«36. Основаниями для проведения внеплановой проверки наряду с основаниями, указанными в </w:t>
      </w:r>
      <w:hyperlink r:id="rId6" w:anchor="dst100127" w:history="1">
        <w:r w:rsidRPr="004202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10</w:t>
        </w:r>
      </w:hyperlink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являются поступления, в частности посредством Государственной информационной системы жилищно-коммунального хозяйства (далее – система),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7" w:anchor="dst444" w:history="1">
        <w:r w:rsidRPr="004202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164</w:t>
        </w:r>
      </w:hyperlink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</w:t>
      </w:r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8" w:anchor="dst442" w:history="1">
        <w:r w:rsidRPr="004202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162</w:t>
        </w:r>
      </w:hyperlink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наймодателями</w:t>
      </w:r>
      <w:proofErr w:type="spellEnd"/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</w:t>
      </w:r>
      <w:proofErr w:type="spellEnd"/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</w:t>
      </w:r>
    </w:p>
    <w:p w:rsidR="00420248" w:rsidRPr="00420248" w:rsidRDefault="00420248" w:rsidP="004202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проверки.»;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sz w:val="24"/>
          <w:szCs w:val="24"/>
          <w:lang w:eastAsia="ru-RU"/>
        </w:rPr>
        <w:t>13) двенадцатый абзац</w:t>
      </w: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47 регламента изложить в следующей редакции:</w:t>
      </w:r>
    </w:p>
    <w:p w:rsidR="00420248" w:rsidRPr="00420248" w:rsidRDefault="005C38D7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 акту прилагаются объяснения лиц, на которых возлагается ответственность за совершение нарушений, заполненный по результатам проведения проверки проверочный лист (список контрольных вопросов) и другие документы или их копии, имеющие отношение к проверке.»;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48 регламента изложить в следующей редакции: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«48. Акт проверки регистрируется в Журнале регистрации актов проверки органом муниципального жилищного контроля юридических лиц, физических лиц, индивидуальных предпринимателей (далее – Журнал).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Журнале должны быть отражены следующие сведения: 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порядковый номер записи;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наименование юридического лица, фамилия, имя, отчество (при наличии) и должность руководителя, иного должностного лица или уполномоченного представителя юридического лица, фамилия, имя, отчество (при наличии) гражданина или индивидуального предпринимателя;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адрес места нахождения юридического лица, индивидуального предпринимателя, адрес места проживания гражданина;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место проведения проверки;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реквизиты акта проверки (дата, номер);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нарушения выявлены или не выявлены;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дата вручения (направления) акта проверки;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информация о способе вручения акта проверки (подпись должностного лица, гражданина или дата направления почтового отправления).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из экземпляров акта проверки с копиями приложений в срок, не превышающий трех рабочих дней со дня составления акта проверки вручается лицу, в отношении которого проводилась проверка, под расписку об ознакомлении либо об отказе в ознакомлении с актом проверки</w:t>
      </w:r>
      <w:r w:rsidRPr="005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направляется посредством почтовой связи с уведомлением о вручении, которое приобщается вместе с экземпляром акта к материалам проверки.»;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</w:t>
      </w: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регламент пунктом 52.1 следующего содержания: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«52.1. При условии, что иное не установлено федеральным законом, при наличии у </w:t>
      </w: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(далее – предостережение)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орган муниципального контроля в установленный в таком предостережении срок, который не может быть более 60 дней со дня направления предостережения.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Предостережение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и направление предостережения, подача юридическим лицом, индивидуальным предпринимателем возражений на такое предостережение и их рассмотрение, уведомление об исполнении такого предостережения осуществляются в п</w:t>
      </w:r>
      <w:hyperlink r:id="rId9" w:anchor="block_1000" w:history="1">
        <w:r w:rsidRPr="007E684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орядк</w:t>
        </w:r>
      </w:hyperlink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е, установленном Постановлением Правительства Российской Федерации от 10 февраля 2017 года № 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жилищного законодательства (далее – Журнал регистрации предостережений).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Журнале регистрации предостережений должны быть отражены следующие сведения: 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порядковый номер записи;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наименование юридического лица, фамилия, имя, отчество (при наличии) индивидуального предпринимателя;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адрес места нахождения юридического лица, адрес места проживания индивидуального предпринимателя;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реквизиты предостережения (дата, номер);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срок для направления уведомления об исполнении предостережения;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дата вручения (направления) предостережения;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информация о способе вручения предостережения (подпись должностного лица, индивидуального предпринимателя, дата направления почтового отправления).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наличие или отсутствие возражения при рассмотрении предостережения;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9) дата получения уведомления об исполнении предостережения.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и направление предостережения осуществляется не позднее 30 дней со дня получения должностным лицом органа муниципального контроля сведений, указанных в первом абзаце настоящего пункта регламента.»;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</w:t>
      </w: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53 регламента дополнить подпунктом 4 следующего содержания: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«4) объявление юридическому лицу,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требований, требований, установленных муниципальными правовыми актами, с последующим уведомлением об этом в установленный в таком предостережении срок орган муниципального контроля.»;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</w:t>
      </w: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абзац пункта 65 регламента изложить в следующей редакции:</w:t>
      </w:r>
    </w:p>
    <w:p w:rsidR="00007F07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форме.»;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18) первый абзац пункта 70 регламента изложить в следующей редакции:</w:t>
      </w:r>
    </w:p>
    <w:p w:rsid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«Ответ на обращение, поступившее в Администрацию поселения в форме электронного документа, направляется в форме электронного документа по адресу электронной почты, указанному в обращении.».</w:t>
      </w:r>
    </w:p>
    <w:p w:rsidR="007E684B" w:rsidRPr="007E684B" w:rsidRDefault="007E684B" w:rsidP="007E68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E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7E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10" w:history="1">
        <w:r w:rsidRPr="007E68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Pr="007E68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Pr="007E68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7E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</w:t>
      </w:r>
      <w:r w:rsidRPr="007E684B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бюллетене».</w:t>
      </w:r>
      <w:r w:rsidRPr="007E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84B" w:rsidRPr="007E684B" w:rsidRDefault="007E684B" w:rsidP="007E68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684B" w:rsidRPr="007E684B" w:rsidRDefault="007E684B" w:rsidP="007E68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В.П. Овсянников</w:t>
      </w:r>
    </w:p>
    <w:p w:rsidR="007E684B" w:rsidRPr="00007F07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F07" w:rsidRPr="001A3412" w:rsidRDefault="00007F07" w:rsidP="001A3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12" w:rsidRPr="001A3412" w:rsidRDefault="001A3412" w:rsidP="001A34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12" w:rsidRPr="00D301AC" w:rsidRDefault="001A3412" w:rsidP="00D30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01AC" w:rsidRPr="00D301AC" w:rsidRDefault="00D301AC" w:rsidP="00D30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8E7" w:rsidRDefault="009908E7"/>
    <w:sectPr w:rsidR="009908E7" w:rsidSect="0086260C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CA" w:rsidRDefault="008D37CA" w:rsidP="0086260C">
      <w:pPr>
        <w:spacing w:after="0" w:line="240" w:lineRule="auto"/>
      </w:pPr>
      <w:r>
        <w:separator/>
      </w:r>
    </w:p>
  </w:endnote>
  <w:endnote w:type="continuationSeparator" w:id="0">
    <w:p w:rsidR="008D37CA" w:rsidRDefault="008D37CA" w:rsidP="0086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CA" w:rsidRDefault="008D37CA" w:rsidP="0086260C">
      <w:pPr>
        <w:spacing w:after="0" w:line="240" w:lineRule="auto"/>
      </w:pPr>
      <w:r>
        <w:separator/>
      </w:r>
    </w:p>
  </w:footnote>
  <w:footnote w:type="continuationSeparator" w:id="0">
    <w:p w:rsidR="008D37CA" w:rsidRDefault="008D37CA" w:rsidP="0086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860042"/>
      <w:docPartObj>
        <w:docPartGallery w:val="Page Numbers (Top of Page)"/>
        <w:docPartUnique/>
      </w:docPartObj>
    </w:sdtPr>
    <w:sdtContent>
      <w:p w:rsidR="0086260C" w:rsidRDefault="008626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6260C" w:rsidRDefault="008626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95"/>
    <w:rsid w:val="00007F07"/>
    <w:rsid w:val="001A3412"/>
    <w:rsid w:val="00420248"/>
    <w:rsid w:val="005C38D7"/>
    <w:rsid w:val="007E684B"/>
    <w:rsid w:val="0086260C"/>
    <w:rsid w:val="008D37CA"/>
    <w:rsid w:val="009908E7"/>
    <w:rsid w:val="00CB0595"/>
    <w:rsid w:val="00D301AC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7EF62-5BBD-4B80-860C-564072BC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84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60C"/>
  </w:style>
  <w:style w:type="paragraph" w:styleId="a6">
    <w:name w:val="footer"/>
    <w:basedOn w:val="a"/>
    <w:link w:val="a7"/>
    <w:uiPriority w:val="99"/>
    <w:unhideWhenUsed/>
    <w:rsid w:val="0086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14e9738be002fe3ab76c0d580b863aac1ac65fb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57/71861d068253eb32f913279b4bdb983015034ef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27650359c98f25ee0dd36771b5c50565552b6eb3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dselpasino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716093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2018-02-07T07:09:00Z</dcterms:created>
  <dcterms:modified xsi:type="dcterms:W3CDTF">2018-02-07T08:29:00Z</dcterms:modified>
</cp:coreProperties>
</file>