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6" w:rsidRPr="00FC6970" w:rsidRDefault="00F96CD6" w:rsidP="00F9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96CD6" w:rsidRPr="00AC641A" w:rsidRDefault="00F96CD6" w:rsidP="00F9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F96CD6" w:rsidRDefault="00F96CD6" w:rsidP="00F96CD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CD6" w:rsidRPr="00FC6970" w:rsidRDefault="00F96CD6" w:rsidP="00F96CD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96CD6" w:rsidRDefault="001F5B78" w:rsidP="00F96CD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</w:t>
      </w:r>
      <w:r w:rsidR="00F96CD6">
        <w:rPr>
          <w:rFonts w:ascii="Times New Roman" w:hAnsi="Times New Roman" w:cs="Times New Roman"/>
          <w:sz w:val="24"/>
          <w:szCs w:val="24"/>
        </w:rPr>
        <w:t>.2018</w:t>
      </w:r>
      <w:r w:rsidR="00F96CD6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F9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96CD6" w:rsidRPr="00FC6970" w:rsidRDefault="00F96CD6" w:rsidP="00F96CD6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F96CD6" w:rsidRPr="00D101B7" w:rsidRDefault="00F96CD6" w:rsidP="00F96CD6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>
        <w:rPr>
          <w:b/>
          <w:sz w:val="24"/>
          <w:szCs w:val="24"/>
        </w:rPr>
        <w:t>,</w:t>
      </w:r>
      <w:r w:rsidRPr="00C652D3">
        <w:rPr>
          <w:rFonts w:eastAsia="Calibri"/>
          <w:sz w:val="24"/>
          <w:szCs w:val="24"/>
        </w:rPr>
        <w:t xml:space="preserve"> </w:t>
      </w:r>
      <w:r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96CD6" w:rsidRPr="00FC6970" w:rsidRDefault="00F96CD6" w:rsidP="00F96CD6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96CD6" w:rsidRPr="00AC641A" w:rsidRDefault="00F96CD6" w:rsidP="00F96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Руководствуясь статьями </w:t>
      </w:r>
      <w:r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>
        <w:rPr>
          <w:rFonts w:ascii="Times New Roman" w:hAnsi="Times New Roman" w:cs="Times New Roman"/>
          <w:sz w:val="24"/>
          <w:szCs w:val="24"/>
        </w:rPr>
        <w:t>ссийской Федерации, статьями 32, 35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4F9B">
        <w:rPr>
          <w:rFonts w:ascii="Times New Roman" w:eastAsia="Calibri" w:hAnsi="Times New Roman" w:cs="Times New Roman"/>
          <w:sz w:val="24"/>
          <w:szCs w:val="24"/>
        </w:rPr>
        <w:t>положением о порядке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</w:t>
      </w:r>
      <w:r w:rsidR="00064F9B">
        <w:rPr>
          <w:rFonts w:ascii="Times New Roman" w:eastAsia="Calibri" w:hAnsi="Times New Roman" w:cs="Times New Roman"/>
          <w:sz w:val="24"/>
          <w:szCs w:val="24"/>
        </w:rPr>
        <w:t xml:space="preserve">ия публичных слушаний в </w:t>
      </w:r>
      <w:proofErr w:type="spellStart"/>
      <w:r w:rsidR="00064F9B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proofErr w:type="spellEnd"/>
      <w:r w:rsidR="00064F9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eastAsia="Calibri" w:hAnsi="Times New Roman" w:cs="Times New Roman"/>
          <w:sz w:val="24"/>
          <w:szCs w:val="24"/>
        </w:rPr>
        <w:t>, утвержденного решением Совета Большедороховского с</w:t>
      </w:r>
      <w:r w:rsidR="00064F9B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F96CD6" w:rsidRDefault="00F96CD6" w:rsidP="00F9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F5B78" w:rsidRDefault="00F96CD6" w:rsidP="00F9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Провести публичные слушания на территории </w:t>
      </w:r>
      <w:r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1F5B78">
        <w:rPr>
          <w:rFonts w:ascii="Times New Roman" w:hAnsi="Times New Roman" w:cs="Times New Roman"/>
          <w:sz w:val="24"/>
          <w:szCs w:val="24"/>
        </w:rPr>
        <w:t xml:space="preserve"> (далее – Правила), в отношении приведения </w:t>
      </w:r>
      <w:r w:rsidR="001F5B78" w:rsidRPr="001F5B78">
        <w:rPr>
          <w:rFonts w:ascii="Times New Roman" w:hAnsi="Times New Roman" w:cs="Times New Roman"/>
          <w:sz w:val="24"/>
          <w:szCs w:val="24"/>
        </w:rPr>
        <w:t>главы 6 Правил в соответствие со статьей 5.1 Градостроительного кодекса Российской Федерации</w:t>
      </w:r>
      <w:r w:rsidR="00AD106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="002105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CD6" w:rsidRDefault="00F96CD6" w:rsidP="00F96CD6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FC6970">
        <w:rPr>
          <w:sz w:val="24"/>
          <w:szCs w:val="24"/>
        </w:rPr>
        <w:t xml:space="preserve">2. Проведение публичных слушаний  </w:t>
      </w:r>
      <w:r w:rsidR="001F5B78">
        <w:rPr>
          <w:sz w:val="24"/>
          <w:szCs w:val="24"/>
        </w:rPr>
        <w:t>назначить на 23.08</w:t>
      </w:r>
      <w:r>
        <w:rPr>
          <w:sz w:val="24"/>
          <w:szCs w:val="24"/>
        </w:rPr>
        <w:t>.2018</w:t>
      </w:r>
      <w:r w:rsidRPr="00AC641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15</w:t>
      </w:r>
      <w:r w:rsidRPr="00AC641A">
        <w:rPr>
          <w:sz w:val="24"/>
          <w:szCs w:val="24"/>
        </w:rPr>
        <w:t>-00 часов</w:t>
      </w:r>
      <w:r>
        <w:rPr>
          <w:sz w:val="24"/>
          <w:szCs w:val="24"/>
        </w:rPr>
        <w:t xml:space="preserve"> по адресу: с. Больше-Дорохово,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26, здание ДК;</w:t>
      </w:r>
    </w:p>
    <w:p w:rsidR="00F96CD6" w:rsidRPr="00FC6970" w:rsidRDefault="00F96CD6" w:rsidP="00F96CD6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>
        <w:rPr>
          <w:sz w:val="24"/>
          <w:szCs w:val="24"/>
        </w:rPr>
        <w:t>нию и застройке</w:t>
      </w:r>
      <w:r w:rsidRPr="00FC6970">
        <w:rPr>
          <w:sz w:val="24"/>
          <w:szCs w:val="24"/>
        </w:rPr>
        <w:t>.</w:t>
      </w:r>
    </w:p>
    <w:p w:rsidR="00F96CD6" w:rsidRPr="00FC6970" w:rsidRDefault="00F96CD6" w:rsidP="00F96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96CD6" w:rsidRPr="00FC6970" w:rsidRDefault="00F96CD6" w:rsidP="00F96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C6970">
        <w:rPr>
          <w:rFonts w:ascii="Times New Roman" w:eastAsia="Calibri" w:hAnsi="Times New Roman" w:cs="Times New Roman"/>
          <w:sz w:val="24"/>
          <w:szCs w:val="24"/>
        </w:rPr>
        <w:t>1)  обеспечить прием предложений и замечаний, заявлений от желающих выступить на публичных слуш</w:t>
      </w:r>
      <w:r w:rsidR="00064F9B">
        <w:rPr>
          <w:rFonts w:ascii="Times New Roman" w:eastAsia="Calibri" w:hAnsi="Times New Roman" w:cs="Times New Roman"/>
          <w:sz w:val="24"/>
          <w:szCs w:val="24"/>
        </w:rPr>
        <w:t>аниях, в соответствии с положением о порядке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F9B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публичных слушаний в </w:t>
      </w:r>
      <w:proofErr w:type="spellStart"/>
      <w:r w:rsidR="00064F9B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proofErr w:type="spellEnd"/>
      <w:r w:rsidR="00064F9B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eastAsia="Calibri" w:hAnsi="Times New Roman" w:cs="Times New Roman"/>
          <w:sz w:val="24"/>
          <w:szCs w:val="24"/>
        </w:rPr>
        <w:t>, утвержденного решением Совета Большедороховского с</w:t>
      </w:r>
      <w:r w:rsidR="00064F9B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CD6" w:rsidRPr="00FC6970" w:rsidRDefault="00F96CD6" w:rsidP="00F96CD6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96CD6" w:rsidRPr="00FC6970" w:rsidRDefault="00F96CD6" w:rsidP="00F96CD6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96CD6" w:rsidRPr="00FC6970" w:rsidRDefault="00F96CD6" w:rsidP="00F96CD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CD6" w:rsidRPr="00FC6970" w:rsidRDefault="00F96CD6" w:rsidP="00F96CD6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96CD6" w:rsidRDefault="00F96CD6" w:rsidP="00F9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В.П.Овсянников</w:t>
      </w:r>
    </w:p>
    <w:p w:rsidR="00AD1064" w:rsidRDefault="00AD1064" w:rsidP="00F9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64" w:rsidRDefault="00AD1064" w:rsidP="00F9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64" w:rsidRDefault="00AD1064" w:rsidP="00F96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64" w:rsidRDefault="00AD1064" w:rsidP="00AD10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D1064" w:rsidRPr="0056164C" w:rsidRDefault="00AD1064" w:rsidP="00AD10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AD1064" w:rsidRPr="0056164C" w:rsidRDefault="00AD1064" w:rsidP="00AD10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>к распоряжению администрации</w:t>
      </w:r>
    </w:p>
    <w:p w:rsidR="00AD1064" w:rsidRPr="0056164C" w:rsidRDefault="00AD1064" w:rsidP="00AD10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56164C">
        <w:rPr>
          <w:rFonts w:ascii="Times New Roman" w:hAnsi="Times New Roman" w:cs="Times New Roman"/>
          <w:sz w:val="18"/>
          <w:szCs w:val="18"/>
        </w:rPr>
        <w:t xml:space="preserve">Большедороховского сельского </w:t>
      </w:r>
    </w:p>
    <w:p w:rsidR="00AD1064" w:rsidRDefault="00AD1064" w:rsidP="00AD10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поселения от 22.06.2018 № 44</w:t>
      </w:r>
    </w:p>
    <w:p w:rsidR="008D75FA" w:rsidRDefault="008D75FA" w:rsidP="00AD106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D75FA" w:rsidRPr="008D75FA" w:rsidRDefault="008D75FA" w:rsidP="008D75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Главу 6 «Публичные слушания по вопросам землепользования и застройки» Правил землепользования и застройки муниципального образования «Большедороховское сельское поселение» дополнить статьей 30.1 следующего содержания:</w:t>
      </w:r>
    </w:p>
    <w:p w:rsidR="008D75FA" w:rsidRPr="008A2829" w:rsidRDefault="008D75FA" w:rsidP="008D75FA">
      <w:pPr>
        <w:shd w:val="clear" w:color="auto" w:fill="FFFFFF"/>
        <w:spacing w:after="144" w:line="24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0110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30.1. </w:t>
      </w:r>
      <w:proofErr w:type="gramStart"/>
      <w:r w:rsidRPr="000110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подготовки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105"/>
      <w:bookmarkEnd w:id="0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Большедороховского сельского поселения и (или) нормативным правовым актом Совета Большедороховского сельского поселения и с учетом положений Градостроительного кодекса Российской Федерации (далее – Кодексом) проводятся публичные слушания, за исключением случаев, предусмотренных Кодексом и другими федеральными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06"/>
      <w:bookmarkEnd w:id="1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частью указанных объектов капитального строительства.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107"/>
      <w:bookmarkEnd w:id="2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проекты, а в случае, предусмотренном </w:t>
      </w:r>
      <w:hyperlink r:id="rId4" w:anchor="dst2195" w:history="1">
        <w:r w:rsidRPr="0001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39</w:t>
        </w:r>
      </w:hyperlink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108"/>
      <w:bookmarkStart w:id="4" w:name="dst2114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проведения публичных слушаний состоит из следующих этапов: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115"/>
      <w:bookmarkEnd w:id="5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116"/>
      <w:bookmarkEnd w:id="6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117"/>
      <w:bookmarkEnd w:id="7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118"/>
      <w:bookmarkEnd w:id="8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119"/>
      <w:bookmarkEnd w:id="9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2120"/>
      <w:bookmarkEnd w:id="10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2121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Оповещение 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должно содержать: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2122"/>
      <w:bookmarkEnd w:id="12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и перечень информационных материалов к такому проекту;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2123"/>
      <w:bookmarkEnd w:id="13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порядке и сроках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проекту, подлежащему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124"/>
      <w:bookmarkEnd w:id="14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2125"/>
      <w:bookmarkEnd w:id="15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предложений и замечаний, касающихся проекта, подлежащего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2126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2127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Оповещение 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слушаний: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2128"/>
      <w:bookmarkEnd w:id="18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2129"/>
      <w:bookmarkEnd w:id="19"/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массового скопления граждан и в иных местах,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5" w:anchor="dst2107" w:history="1">
        <w:r w:rsidRPr="0001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 (далее - территория, в пределах которой проводятся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обсуждения или публичные слушания), иными способами, обеспечивающими доступ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к указанной информации.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2130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всего периода размещения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части 4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проекта, подлежащего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подлежащем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слушаниях. Консультирование посетителей экспозиции осуществляется представителями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землепользованию и застройке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организатор 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слушаний) и (или) разработчика проекта, подлежащего рассмотр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2131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в соответствии с </w:t>
      </w:r>
      <w:hyperlink r:id="rId6" w:anchor="dst2110" w:history="1">
        <w:r w:rsidRPr="0001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</w:t>
        </w:r>
      </w:hyperlink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настоящей статьи проекта, подлежащего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и информационных материалов к нему и проведения экспозиции или экспозиций такого проекта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прошедшие в соответствии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11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2132"/>
      <w:bookmarkStart w:id="23" w:name="dst2133"/>
      <w:bookmarkEnd w:id="22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или устной форме в ходе проведения собрания или собраний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публичных слушаний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2134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форме в адрес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2135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записи в книге (журнале) учета посетителей экспозиции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роекта, подлежащего рассмотрению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2136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и замечания, внесенные в соответствии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подлежат регистрации, а также обязательному рассмотрению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низатором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за исключением случая, предусмотренного </w:t>
      </w:r>
      <w:hyperlink r:id="rId7" w:anchor="dst214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2137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2138"/>
      <w:bookmarkStart w:id="29" w:name="dst2139"/>
      <w:bookmarkEnd w:id="28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осуществляется с учетом требований, установленных Федеральным </w:t>
      </w:r>
      <w:hyperlink r:id="rId8" w:anchor="dst0" w:history="1">
        <w:r w:rsidRPr="000110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 июля 2006 года N 152-ФЗ "О персональных данных".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2140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и замечания, внесенные в соответствии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не рассматриваются в случае выявления факта представления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недостоверных сведений.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2141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обеспечивается равный доступ к проекту, подлежащему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всех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публичных слушаний.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2142"/>
      <w:bookmarkStart w:id="33" w:name="dst2145"/>
      <w:bookmarkEnd w:id="32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подготавливает и оформляет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в котором указываются: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2146"/>
      <w:bookmarkEnd w:id="34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2147"/>
      <w:bookmarkEnd w:id="35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2148"/>
      <w:bookmarkEnd w:id="36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дата и источник его опубликования;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2149"/>
      <w:bookmarkEnd w:id="37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о территории, в пределах которой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2150"/>
      <w:bookmarkEnd w:id="38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все предложения и замечания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с разделением на предложения и замечания граждан, являющихся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и постоянно проживающих на территории, в пределах которой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слушания, и предложения и замечания иных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2151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прилагается перечень принявших участие в рассмотрении проекта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включающий в себя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 участниках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2152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который внес предложения и замечания, касающиеся проекта, рассмотренного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имеет право получить выписку из 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содержащую внесенные этим участником предложения и замечания.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2153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осуществляет подготовку заключения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2154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заключении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должны быть указаны: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2155"/>
      <w:bookmarkEnd w:id="43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2156"/>
      <w:bookmarkEnd w:id="44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сведения о количестве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которые приняли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2157"/>
      <w:bookmarkEnd w:id="45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на основании которого подготовлено заключение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2158"/>
      <w:bookmarkEnd w:id="46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с разделением на предложения и замечания граждан, являющихся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и постоянно проживающих на территории, в пределах которой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слушания, и предложения и замечания иных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 В случае внесения несколькими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одинаковых предложений и замечаний допускается обобщение таких предложений и замечаний;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2159"/>
      <w:bookmarkEnd w:id="47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о целесообразности или нецелесообразности учета внесенных участни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предложений и замечаний и выводы по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2160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официальной информации, и размещается на официальном сайте и (или) в информационных системах.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2161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нормативным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 актом Совета Большедороховского сельского поселения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положений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определяются: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2162"/>
      <w:bookmarkEnd w:id="50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организации и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проектам;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2163"/>
      <w:bookmarkEnd w:id="51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2164"/>
      <w:bookmarkEnd w:id="52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2165"/>
      <w:bookmarkEnd w:id="53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официальный сайт и (или) информационные системы;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2166"/>
      <w:bookmarkEnd w:id="54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 информационным стендам, на которых размещаются оповещения 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2167"/>
      <w:bookmarkEnd w:id="55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форма оповещения 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порядок подготовки и форма прото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порядок подготовки и форма заключения о 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8D75FA" w:rsidRPr="008A2829" w:rsidRDefault="008D75FA" w:rsidP="008D75FA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2168"/>
      <w:bookmarkEnd w:id="56"/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проведения экспозиции проекта,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лежащего рассмотрению на</w:t>
      </w:r>
      <w:r w:rsidRPr="0001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а также порядок консультирования посетителей экспозиции проекта, подлежащего рассмотрению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публичных слушаниях».</w:t>
      </w:r>
    </w:p>
    <w:p w:rsidR="008D75FA" w:rsidRPr="00011018" w:rsidRDefault="008D75FA" w:rsidP="008D75FA">
      <w:pPr>
        <w:rPr>
          <w:rFonts w:ascii="Times New Roman" w:hAnsi="Times New Roman" w:cs="Times New Roman"/>
          <w:sz w:val="24"/>
          <w:szCs w:val="24"/>
        </w:rPr>
      </w:pPr>
      <w:bookmarkStart w:id="57" w:name="dst2169"/>
      <w:bookmarkEnd w:id="57"/>
    </w:p>
    <w:p w:rsidR="008D75FA" w:rsidRPr="0056164C" w:rsidRDefault="008D75FA" w:rsidP="008D75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D1064" w:rsidRDefault="00AD1064" w:rsidP="00AD1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CD6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4F9B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4DB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01D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B78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565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5FA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0A7A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6D4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064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CD6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D6"/>
  </w:style>
  <w:style w:type="paragraph" w:styleId="6">
    <w:name w:val="heading 6"/>
    <w:basedOn w:val="a"/>
    <w:next w:val="a"/>
    <w:link w:val="60"/>
    <w:qFormat/>
    <w:rsid w:val="00F96C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6C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link w:val="ConsNormal0"/>
    <w:rsid w:val="00AD10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D10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4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522/fc77c7117187684ab0cb02c7ee53952df0de55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22/fc77c7117187684ab0cb02c7ee53952df0de55be/" TargetMode="External"/><Relationship Id="rId5" Type="http://schemas.openxmlformats.org/officeDocument/2006/relationships/hyperlink" Target="http://www.consultant.ru/document/cons_doc_LAW_296522/fc77c7117187684ab0cb02c7ee53952df0de55b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96522/d43ae8ece00bbaa3bc825d04067c64adebeae28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2018-06-29T07:40:00Z</cp:lastPrinted>
  <dcterms:created xsi:type="dcterms:W3CDTF">2018-06-22T03:16:00Z</dcterms:created>
  <dcterms:modified xsi:type="dcterms:W3CDTF">2018-06-29T07:45:00Z</dcterms:modified>
</cp:coreProperties>
</file>